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7743" w14:textId="77777777" w:rsidR="009B3ED4" w:rsidRDefault="009B3ED4" w:rsidP="00B73900">
      <w:pPr>
        <w:jc w:val="center"/>
        <w:rPr>
          <w:b/>
          <w:sz w:val="36"/>
          <w:szCs w:val="36"/>
        </w:rPr>
      </w:pPr>
      <w:r>
        <w:rPr>
          <w:rFonts w:ascii="Arial" w:hAnsi="Arial" w:cs="Arial"/>
          <w:noProof/>
          <w:color w:val="001BA0"/>
          <w:sz w:val="20"/>
          <w:szCs w:val="20"/>
          <w:lang w:val="en"/>
        </w:rPr>
        <w:drawing>
          <wp:inline distT="0" distB="0" distL="0" distR="0" wp14:anchorId="53F53E5D" wp14:editId="50E7C6B1">
            <wp:extent cx="1123950" cy="895980"/>
            <wp:effectExtent l="0" t="0" r="0" b="0"/>
            <wp:docPr id="3" name="Picture 3" descr="Image result for it's florid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t's florida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9555" cy="916391"/>
                    </a:xfrm>
                    <a:prstGeom prst="rect">
                      <a:avLst/>
                    </a:prstGeom>
                    <a:noFill/>
                    <a:ln>
                      <a:noFill/>
                    </a:ln>
                  </pic:spPr>
                </pic:pic>
              </a:graphicData>
            </a:graphic>
          </wp:inline>
        </w:drawing>
      </w:r>
    </w:p>
    <w:p w14:paraId="79BAC3EB" w14:textId="77777777" w:rsidR="0095200C" w:rsidRPr="0077017D" w:rsidRDefault="0095200C" w:rsidP="0095200C">
      <w:pPr>
        <w:spacing w:after="0" w:line="240" w:lineRule="auto"/>
        <w:jc w:val="center"/>
        <w:rPr>
          <w:b/>
          <w:sz w:val="24"/>
          <w:szCs w:val="24"/>
        </w:rPr>
      </w:pPr>
    </w:p>
    <w:p w14:paraId="24FCD863" w14:textId="7C3E366C" w:rsidR="00DB64B1" w:rsidRPr="0095200C" w:rsidRDefault="00B73900" w:rsidP="0095200C">
      <w:pPr>
        <w:spacing w:after="0" w:line="240" w:lineRule="auto"/>
        <w:jc w:val="center"/>
        <w:rPr>
          <w:b/>
          <w:sz w:val="32"/>
          <w:szCs w:val="32"/>
        </w:rPr>
      </w:pPr>
      <w:r w:rsidRPr="0095200C">
        <w:rPr>
          <w:b/>
          <w:sz w:val="32"/>
          <w:szCs w:val="32"/>
        </w:rPr>
        <w:t>ITS FLORIDA TECHNICAL COMMITTEE</w:t>
      </w:r>
    </w:p>
    <w:p w14:paraId="1306269C" w14:textId="65865900" w:rsidR="00B73900" w:rsidRPr="0095200C" w:rsidRDefault="00B73900" w:rsidP="0095200C">
      <w:pPr>
        <w:spacing w:after="0" w:line="240" w:lineRule="auto"/>
        <w:jc w:val="center"/>
        <w:rPr>
          <w:b/>
          <w:sz w:val="32"/>
          <w:szCs w:val="32"/>
        </w:rPr>
      </w:pPr>
      <w:r w:rsidRPr="0095200C">
        <w:rPr>
          <w:b/>
          <w:sz w:val="32"/>
          <w:szCs w:val="32"/>
        </w:rPr>
        <w:t>20</w:t>
      </w:r>
      <w:r w:rsidR="00FB14FD" w:rsidRPr="0095200C">
        <w:rPr>
          <w:b/>
          <w:sz w:val="32"/>
          <w:szCs w:val="32"/>
        </w:rPr>
        <w:t>2</w:t>
      </w:r>
      <w:r w:rsidR="0077187D" w:rsidRPr="0095200C">
        <w:rPr>
          <w:b/>
          <w:sz w:val="32"/>
          <w:szCs w:val="32"/>
        </w:rPr>
        <w:t>2</w:t>
      </w:r>
      <w:r w:rsidRPr="0095200C">
        <w:rPr>
          <w:b/>
          <w:sz w:val="32"/>
          <w:szCs w:val="32"/>
        </w:rPr>
        <w:t xml:space="preserve"> </w:t>
      </w:r>
      <w:r w:rsidR="005453BF">
        <w:rPr>
          <w:b/>
          <w:sz w:val="32"/>
          <w:szCs w:val="32"/>
        </w:rPr>
        <w:t>4</w:t>
      </w:r>
      <w:r w:rsidR="005453BF" w:rsidRPr="005453BF">
        <w:rPr>
          <w:b/>
          <w:sz w:val="32"/>
          <w:szCs w:val="32"/>
          <w:vertAlign w:val="superscript"/>
        </w:rPr>
        <w:t>th</w:t>
      </w:r>
      <w:r w:rsidRPr="0095200C">
        <w:rPr>
          <w:b/>
          <w:sz w:val="32"/>
          <w:szCs w:val="32"/>
        </w:rPr>
        <w:t xml:space="preserve"> QUARTER MEETING</w:t>
      </w:r>
    </w:p>
    <w:p w14:paraId="6EAEE2BC" w14:textId="2F9E9CB6" w:rsidR="0095200C" w:rsidRPr="0095200C" w:rsidRDefault="005453BF" w:rsidP="0095200C">
      <w:pPr>
        <w:spacing w:after="0" w:line="240" w:lineRule="auto"/>
        <w:jc w:val="center"/>
        <w:rPr>
          <w:b/>
          <w:sz w:val="32"/>
          <w:szCs w:val="32"/>
        </w:rPr>
      </w:pPr>
      <w:r>
        <w:rPr>
          <w:b/>
          <w:sz w:val="32"/>
          <w:szCs w:val="32"/>
        </w:rPr>
        <w:t>October 11</w:t>
      </w:r>
      <w:r w:rsidR="00EB5BEA" w:rsidRPr="0095200C">
        <w:rPr>
          <w:b/>
          <w:sz w:val="32"/>
          <w:szCs w:val="32"/>
        </w:rPr>
        <w:t>, 202</w:t>
      </w:r>
      <w:r w:rsidR="0077187D" w:rsidRPr="0095200C">
        <w:rPr>
          <w:b/>
          <w:sz w:val="32"/>
          <w:szCs w:val="32"/>
        </w:rPr>
        <w:t>2</w:t>
      </w:r>
    </w:p>
    <w:p w14:paraId="2260756D" w14:textId="77777777" w:rsidR="0077017D" w:rsidRDefault="0077017D" w:rsidP="00C934F9">
      <w:pPr>
        <w:spacing w:after="0" w:line="240" w:lineRule="auto"/>
        <w:ind w:left="360"/>
        <w:rPr>
          <w:b/>
          <w:sz w:val="24"/>
          <w:szCs w:val="24"/>
        </w:rPr>
      </w:pPr>
    </w:p>
    <w:p w14:paraId="4669EF74" w14:textId="143DCFFA" w:rsidR="00B73900" w:rsidRDefault="004600C8" w:rsidP="00C934F9">
      <w:pPr>
        <w:spacing w:after="0" w:line="240" w:lineRule="auto"/>
        <w:ind w:left="360"/>
        <w:rPr>
          <w:b/>
          <w:sz w:val="24"/>
          <w:szCs w:val="24"/>
        </w:rPr>
      </w:pPr>
      <w:r>
        <w:rPr>
          <w:b/>
          <w:sz w:val="24"/>
          <w:szCs w:val="24"/>
        </w:rPr>
        <w:t>Teleconference Number: (877) 594-8353</w:t>
      </w:r>
    </w:p>
    <w:p w14:paraId="691419D8" w14:textId="77777777" w:rsidR="004600C8" w:rsidRDefault="004600C8" w:rsidP="00C934F9">
      <w:pPr>
        <w:spacing w:after="0" w:line="240" w:lineRule="auto"/>
        <w:ind w:left="360"/>
        <w:rPr>
          <w:b/>
          <w:sz w:val="24"/>
          <w:szCs w:val="24"/>
        </w:rPr>
      </w:pPr>
      <w:r>
        <w:rPr>
          <w:b/>
          <w:sz w:val="24"/>
          <w:szCs w:val="24"/>
        </w:rPr>
        <w:t>Participant Code: 40953987</w:t>
      </w:r>
    </w:p>
    <w:p w14:paraId="4330521A" w14:textId="4FBE2B5E" w:rsidR="004600C8" w:rsidRDefault="004600C8" w:rsidP="0095200C">
      <w:pPr>
        <w:spacing w:after="0" w:line="360" w:lineRule="auto"/>
        <w:rPr>
          <w:b/>
          <w:sz w:val="24"/>
          <w:szCs w:val="24"/>
        </w:rPr>
      </w:pPr>
    </w:p>
    <w:p w14:paraId="4D929415" w14:textId="1398122B" w:rsidR="00E251CE" w:rsidRDefault="00E251CE" w:rsidP="00F72360">
      <w:pPr>
        <w:spacing w:after="0" w:line="240" w:lineRule="auto"/>
        <w:jc w:val="both"/>
      </w:pPr>
      <w:r>
        <w:rPr>
          <w:bCs/>
          <w:sz w:val="24"/>
          <w:szCs w:val="24"/>
        </w:rPr>
        <w:t xml:space="preserve">Craig Carnes started the meeting by discussing the impacts Hurricane Ian had on Lee County and provided an update that Rob Price, Lee County Deputy Director of Transportation, had provided. Anyone wanting to donate directly to the people impacted by the Hurricane can do so on the County’s website at </w:t>
      </w:r>
      <w:hyperlink r:id="rId7" w:history="1">
        <w:r w:rsidRPr="0061471D">
          <w:rPr>
            <w:rStyle w:val="Hyperlink"/>
          </w:rPr>
          <w:t>www.leegov.com/hurricane/storm/donate</w:t>
        </w:r>
      </w:hyperlink>
      <w:r>
        <w:t xml:space="preserve"> and the money will go directly to the United Way Chapter of SW Florida.</w:t>
      </w:r>
    </w:p>
    <w:p w14:paraId="2E1A2C52" w14:textId="77777777" w:rsidR="00E251CE" w:rsidRPr="00E251CE" w:rsidRDefault="00E251CE" w:rsidP="00E251CE">
      <w:pPr>
        <w:spacing w:after="0" w:line="360" w:lineRule="auto"/>
        <w:jc w:val="both"/>
        <w:rPr>
          <w:bCs/>
          <w:sz w:val="24"/>
          <w:szCs w:val="24"/>
        </w:rPr>
      </w:pPr>
    </w:p>
    <w:p w14:paraId="21B5831F" w14:textId="3E8086ED" w:rsidR="00B73900" w:rsidRDefault="00B73900" w:rsidP="0095200C">
      <w:pPr>
        <w:pStyle w:val="ListParagraph"/>
        <w:numPr>
          <w:ilvl w:val="0"/>
          <w:numId w:val="2"/>
        </w:numPr>
        <w:spacing w:after="0" w:line="360" w:lineRule="auto"/>
        <w:rPr>
          <w:sz w:val="24"/>
          <w:szCs w:val="24"/>
        </w:rPr>
      </w:pPr>
      <w:r>
        <w:rPr>
          <w:sz w:val="24"/>
          <w:szCs w:val="24"/>
        </w:rPr>
        <w:t>Website/Forum discussion</w:t>
      </w:r>
      <w:r w:rsidR="00A0718B">
        <w:rPr>
          <w:sz w:val="24"/>
          <w:szCs w:val="24"/>
        </w:rPr>
        <w:t xml:space="preserve"> – itsflorida.org </w:t>
      </w:r>
    </w:p>
    <w:p w14:paraId="63C507F7" w14:textId="5DE0494E" w:rsidR="00A0718B" w:rsidRDefault="00A0718B" w:rsidP="0095200C">
      <w:pPr>
        <w:pStyle w:val="ListParagraph"/>
        <w:numPr>
          <w:ilvl w:val="1"/>
          <w:numId w:val="2"/>
        </w:numPr>
        <w:spacing w:after="0" w:line="360" w:lineRule="auto"/>
        <w:rPr>
          <w:sz w:val="24"/>
          <w:szCs w:val="24"/>
        </w:rPr>
      </w:pPr>
      <w:r>
        <w:rPr>
          <w:sz w:val="24"/>
          <w:szCs w:val="24"/>
        </w:rPr>
        <w:t xml:space="preserve">Membership information, Tech Forum, Events Calendar, Job Postings, </w:t>
      </w:r>
      <w:proofErr w:type="spellStart"/>
      <w:r>
        <w:rPr>
          <w:sz w:val="24"/>
          <w:szCs w:val="24"/>
        </w:rPr>
        <w:t>etc</w:t>
      </w:r>
      <w:proofErr w:type="spellEnd"/>
      <w:r>
        <w:rPr>
          <w:sz w:val="24"/>
          <w:szCs w:val="24"/>
        </w:rPr>
        <w:t>…</w:t>
      </w:r>
    </w:p>
    <w:p w14:paraId="58318BB6" w14:textId="77777777" w:rsidR="009B3ED4" w:rsidRDefault="00FB14FD" w:rsidP="0095200C">
      <w:pPr>
        <w:pStyle w:val="ListParagraph"/>
        <w:numPr>
          <w:ilvl w:val="0"/>
          <w:numId w:val="2"/>
        </w:numPr>
        <w:spacing w:after="0" w:line="360" w:lineRule="auto"/>
        <w:rPr>
          <w:sz w:val="24"/>
          <w:szCs w:val="24"/>
        </w:rPr>
      </w:pPr>
      <w:r>
        <w:rPr>
          <w:sz w:val="24"/>
          <w:szCs w:val="24"/>
        </w:rPr>
        <w:t xml:space="preserve">FDOT Central Office Discussion </w:t>
      </w:r>
    </w:p>
    <w:p w14:paraId="193495D1" w14:textId="05A90C49" w:rsidR="003C7F56" w:rsidRPr="0077017D" w:rsidRDefault="00B73900" w:rsidP="0077017D">
      <w:pPr>
        <w:pStyle w:val="ListParagraph"/>
        <w:numPr>
          <w:ilvl w:val="1"/>
          <w:numId w:val="2"/>
        </w:numPr>
        <w:spacing w:after="0" w:line="360" w:lineRule="auto"/>
        <w:rPr>
          <w:sz w:val="24"/>
          <w:szCs w:val="24"/>
        </w:rPr>
      </w:pPr>
      <w:r w:rsidRPr="00BA7F4B">
        <w:rPr>
          <w:sz w:val="24"/>
          <w:szCs w:val="24"/>
        </w:rPr>
        <w:t>TERL Approvals</w:t>
      </w:r>
      <w:r w:rsidR="004B3259">
        <w:rPr>
          <w:sz w:val="24"/>
          <w:szCs w:val="24"/>
        </w:rPr>
        <w:t xml:space="preserve"> since last meeting</w:t>
      </w:r>
    </w:p>
    <w:p w14:paraId="2A5A4EF6" w14:textId="0D508509" w:rsidR="009B3ED4" w:rsidRDefault="00B73900" w:rsidP="0095200C">
      <w:pPr>
        <w:pStyle w:val="ListParagraph"/>
        <w:numPr>
          <w:ilvl w:val="1"/>
          <w:numId w:val="2"/>
        </w:numPr>
        <w:spacing w:after="0" w:line="360" w:lineRule="auto"/>
        <w:rPr>
          <w:sz w:val="24"/>
          <w:szCs w:val="24"/>
        </w:rPr>
      </w:pPr>
      <w:r>
        <w:rPr>
          <w:sz w:val="24"/>
          <w:szCs w:val="24"/>
        </w:rPr>
        <w:t>Industry Specifications Reviews,</w:t>
      </w:r>
    </w:p>
    <w:p w14:paraId="650C5F64" w14:textId="27590D3C" w:rsidR="00DE79E8" w:rsidRDefault="00DE79E8" w:rsidP="00DE79E8">
      <w:pPr>
        <w:pStyle w:val="ListParagraph"/>
        <w:numPr>
          <w:ilvl w:val="2"/>
          <w:numId w:val="2"/>
        </w:numPr>
        <w:spacing w:after="0" w:line="360" w:lineRule="auto"/>
        <w:rPr>
          <w:sz w:val="24"/>
          <w:szCs w:val="24"/>
        </w:rPr>
      </w:pPr>
      <w:r>
        <w:rPr>
          <w:sz w:val="24"/>
          <w:szCs w:val="24"/>
        </w:rPr>
        <w:t>Now on annual cycle for July each year</w:t>
      </w:r>
    </w:p>
    <w:p w14:paraId="1E5D8D31" w14:textId="40D4EE36" w:rsidR="00DE79E8" w:rsidRDefault="00DE79E8" w:rsidP="00DE79E8">
      <w:pPr>
        <w:pStyle w:val="ListParagraph"/>
        <w:numPr>
          <w:ilvl w:val="2"/>
          <w:numId w:val="2"/>
        </w:numPr>
        <w:spacing w:after="0" w:line="360" w:lineRule="auto"/>
        <w:rPr>
          <w:sz w:val="24"/>
          <w:szCs w:val="24"/>
        </w:rPr>
      </w:pPr>
      <w:r>
        <w:rPr>
          <w:sz w:val="24"/>
          <w:szCs w:val="24"/>
        </w:rPr>
        <w:t>New revisions upcoming</w:t>
      </w:r>
    </w:p>
    <w:p w14:paraId="556F02FD" w14:textId="77777777" w:rsidR="00B773CD" w:rsidRDefault="00B773CD" w:rsidP="00E251CE">
      <w:pPr>
        <w:pStyle w:val="ListParagraph"/>
        <w:numPr>
          <w:ilvl w:val="3"/>
          <w:numId w:val="4"/>
        </w:numPr>
        <w:jc w:val="both"/>
      </w:pPr>
      <w:r>
        <w:t>102 Maintenance of Traffic</w:t>
      </w:r>
    </w:p>
    <w:p w14:paraId="1ED2853F" w14:textId="55779359" w:rsidR="00B773CD" w:rsidRDefault="00B773CD" w:rsidP="00E251CE">
      <w:pPr>
        <w:pStyle w:val="ListParagraph"/>
        <w:numPr>
          <w:ilvl w:val="4"/>
          <w:numId w:val="4"/>
        </w:numPr>
        <w:jc w:val="both"/>
      </w:pPr>
      <w:r>
        <w:t xml:space="preserve">For temporary traffic detection and maintenance, </w:t>
      </w:r>
      <w:r w:rsidR="00E251CE">
        <w:t>language was added</w:t>
      </w:r>
      <w:r>
        <w:t xml:space="preserve"> to make sure the detection actually </w:t>
      </w:r>
      <w:r w:rsidR="00E251CE">
        <w:t>detects,</w:t>
      </w:r>
      <w:r>
        <w:t xml:space="preserve"> and places calls on the appropriate phases and doesn’t place false calls for adjacent lanes or opposing movements. </w:t>
      </w:r>
      <w:r w:rsidR="00E251CE">
        <w:t>Also,</w:t>
      </w:r>
      <w:r>
        <w:t xml:space="preserve"> </w:t>
      </w:r>
      <w:r w:rsidR="00E251CE">
        <w:t xml:space="preserve">to </w:t>
      </w:r>
      <w:r>
        <w:t xml:space="preserve">ensure the ped detection places the correct ped calls. </w:t>
      </w:r>
    </w:p>
    <w:p w14:paraId="0D4E737E" w14:textId="77777777" w:rsidR="00B773CD" w:rsidRDefault="00B773CD" w:rsidP="00E251CE">
      <w:pPr>
        <w:pStyle w:val="ListParagraph"/>
        <w:numPr>
          <w:ilvl w:val="4"/>
          <w:numId w:val="4"/>
        </w:numPr>
        <w:jc w:val="both"/>
      </w:pPr>
      <w:r>
        <w:t xml:space="preserve">Added a pay item for Existing ITS Maintenance. </w:t>
      </w:r>
    </w:p>
    <w:p w14:paraId="15B165B1" w14:textId="77777777" w:rsidR="00B773CD" w:rsidRDefault="00B773CD" w:rsidP="00E251CE">
      <w:pPr>
        <w:pStyle w:val="ListParagraph"/>
        <w:numPr>
          <w:ilvl w:val="3"/>
          <w:numId w:val="4"/>
        </w:numPr>
        <w:jc w:val="both"/>
      </w:pPr>
      <w:r>
        <w:t>611 Acceptance Procedures for Traffic Control Signals, Devices, and ITS</w:t>
      </w:r>
    </w:p>
    <w:p w14:paraId="519704A0" w14:textId="6795F3D7" w:rsidR="00B773CD" w:rsidRDefault="00B773CD" w:rsidP="00E251CE">
      <w:pPr>
        <w:pStyle w:val="ListParagraph"/>
        <w:numPr>
          <w:ilvl w:val="4"/>
          <w:numId w:val="4"/>
        </w:numPr>
        <w:jc w:val="both"/>
      </w:pPr>
      <w:r>
        <w:t xml:space="preserve">Adding references for the DMS and RPMU </w:t>
      </w:r>
      <w:r w:rsidR="00E251CE">
        <w:t>stand-alone</w:t>
      </w:r>
      <w:r>
        <w:t xml:space="preserve"> test forms.</w:t>
      </w:r>
    </w:p>
    <w:p w14:paraId="29995959" w14:textId="77777777" w:rsidR="00B773CD" w:rsidRDefault="00B773CD" w:rsidP="00E251CE">
      <w:pPr>
        <w:pStyle w:val="ListParagraph"/>
        <w:numPr>
          <w:ilvl w:val="3"/>
          <w:numId w:val="4"/>
        </w:numPr>
        <w:jc w:val="both"/>
      </w:pPr>
      <w:r>
        <w:t>630 Conduit (changes requested by FTE)</w:t>
      </w:r>
    </w:p>
    <w:p w14:paraId="7B058265" w14:textId="4B3B67B3" w:rsidR="00B773CD" w:rsidRDefault="00E251CE" w:rsidP="00E251CE">
      <w:pPr>
        <w:pStyle w:val="ListParagraph"/>
        <w:numPr>
          <w:ilvl w:val="4"/>
          <w:numId w:val="4"/>
        </w:numPr>
        <w:jc w:val="both"/>
      </w:pPr>
      <w:r>
        <w:t xml:space="preserve">Made </w:t>
      </w:r>
      <w:r w:rsidR="00B773CD">
        <w:t xml:space="preserve">a small change to the language on warning tape “Caution: FDOT cable buried below.” Another office made changes to the method of measurement to try and clarify </w:t>
      </w:r>
      <w:r>
        <w:t>conduit measurement</w:t>
      </w:r>
      <w:r w:rsidR="00B773CD">
        <w:t xml:space="preserve"> on bridges. This one also includes a standard plan change. </w:t>
      </w:r>
    </w:p>
    <w:p w14:paraId="1D685F72" w14:textId="77777777" w:rsidR="00B773CD" w:rsidRDefault="00B773CD" w:rsidP="00E251CE">
      <w:pPr>
        <w:pStyle w:val="ListParagraph"/>
        <w:numPr>
          <w:ilvl w:val="3"/>
          <w:numId w:val="4"/>
        </w:numPr>
        <w:jc w:val="both"/>
      </w:pPr>
      <w:r>
        <w:t>633 Communication Cable (Changes made for FTE)</w:t>
      </w:r>
    </w:p>
    <w:p w14:paraId="48224A8A" w14:textId="77777777" w:rsidR="00B773CD" w:rsidRDefault="00B773CD" w:rsidP="00E251CE">
      <w:pPr>
        <w:pStyle w:val="ListParagraph"/>
        <w:numPr>
          <w:ilvl w:val="4"/>
          <w:numId w:val="4"/>
        </w:numPr>
        <w:jc w:val="both"/>
      </w:pPr>
      <w:r>
        <w:t>Added a label requirement for splice enclosures. Use machine printed waterproof labels suitable for outside plant applications.</w:t>
      </w:r>
    </w:p>
    <w:p w14:paraId="66927DD3" w14:textId="77777777" w:rsidR="00B773CD" w:rsidRDefault="00B773CD" w:rsidP="00E251CE">
      <w:pPr>
        <w:pStyle w:val="ListParagraph"/>
        <w:numPr>
          <w:ilvl w:val="4"/>
          <w:numId w:val="4"/>
        </w:numPr>
        <w:jc w:val="both"/>
      </w:pPr>
      <w:r>
        <w:t>Some minor changes to the cable terminations.</w:t>
      </w:r>
    </w:p>
    <w:p w14:paraId="1CF204DC" w14:textId="77777777" w:rsidR="00B773CD" w:rsidRDefault="00B773CD" w:rsidP="00E251CE">
      <w:pPr>
        <w:pStyle w:val="ListParagraph"/>
        <w:numPr>
          <w:ilvl w:val="3"/>
          <w:numId w:val="4"/>
        </w:numPr>
        <w:jc w:val="both"/>
      </w:pPr>
      <w:r>
        <w:t>635 Pull, Splice, and Junction Boxes (FTE requested changes)</w:t>
      </w:r>
    </w:p>
    <w:p w14:paraId="0BB13368" w14:textId="77777777" w:rsidR="00B773CD" w:rsidRDefault="00B773CD" w:rsidP="00E251CE">
      <w:pPr>
        <w:pStyle w:val="ListParagraph"/>
        <w:numPr>
          <w:ilvl w:val="4"/>
          <w:numId w:val="4"/>
        </w:numPr>
        <w:jc w:val="both"/>
      </w:pPr>
      <w:r>
        <w:lastRenderedPageBreak/>
        <w:t xml:space="preserve">Added a sentence about placing boxes 2 feet above the bottom of ditches or drainage features. This sentence was subsequently removed based on comments. The intent is to bring these situations up to the Engineer and ensure field adjustments don’t move boxes into drainage areas. </w:t>
      </w:r>
    </w:p>
    <w:p w14:paraId="280DDB33" w14:textId="77777777" w:rsidR="00B773CD" w:rsidRDefault="00B773CD" w:rsidP="00E251CE">
      <w:pPr>
        <w:pStyle w:val="ListParagraph"/>
        <w:numPr>
          <w:ilvl w:val="3"/>
          <w:numId w:val="4"/>
        </w:numPr>
        <w:jc w:val="both"/>
      </w:pPr>
      <w:r>
        <w:t>639 Electrical Power Service Assemblies</w:t>
      </w:r>
    </w:p>
    <w:p w14:paraId="369EF2C5" w14:textId="77777777" w:rsidR="00B773CD" w:rsidRDefault="00B773CD" w:rsidP="00E251CE">
      <w:pPr>
        <w:pStyle w:val="ListParagraph"/>
        <w:numPr>
          <w:ilvl w:val="4"/>
          <w:numId w:val="4"/>
        </w:numPr>
        <w:jc w:val="both"/>
      </w:pPr>
      <w:r>
        <w:t>We are adding requirements for electrical power transformers</w:t>
      </w:r>
    </w:p>
    <w:p w14:paraId="0AD42EBC" w14:textId="2C83B519" w:rsidR="00B773CD" w:rsidRDefault="00B773CD" w:rsidP="00E251CE">
      <w:pPr>
        <w:pStyle w:val="ListParagraph"/>
        <w:numPr>
          <w:ilvl w:val="4"/>
          <w:numId w:val="4"/>
        </w:numPr>
        <w:jc w:val="both"/>
      </w:pPr>
      <w:r>
        <w:t xml:space="preserve">Added language to use waterproof gel-filled splices for electrical wire in pull boxes when cable run can’t be continuous. </w:t>
      </w:r>
      <w:r w:rsidR="00E251CE">
        <w:t>Wire</w:t>
      </w:r>
      <w:r>
        <w:t xml:space="preserve"> nuts and electrical tape splicing are no</w:t>
      </w:r>
      <w:r w:rsidR="00E251CE">
        <w:t xml:space="preserve"> longer</w:t>
      </w:r>
      <w:r>
        <w:t xml:space="preserve"> acceptable. </w:t>
      </w:r>
    </w:p>
    <w:p w14:paraId="09119A7F" w14:textId="77777777" w:rsidR="00B773CD" w:rsidRDefault="00B773CD" w:rsidP="00E251CE">
      <w:pPr>
        <w:pStyle w:val="ListParagraph"/>
        <w:numPr>
          <w:ilvl w:val="3"/>
          <w:numId w:val="4"/>
        </w:numPr>
        <w:jc w:val="both"/>
      </w:pPr>
      <w:r>
        <w:t>654 Midblock Crosswalk Enhancement Assembles</w:t>
      </w:r>
    </w:p>
    <w:p w14:paraId="0360B675" w14:textId="77777777" w:rsidR="00B773CD" w:rsidRDefault="00B773CD" w:rsidP="00E251CE">
      <w:pPr>
        <w:pStyle w:val="ListParagraph"/>
        <w:numPr>
          <w:ilvl w:val="4"/>
          <w:numId w:val="4"/>
        </w:numPr>
        <w:jc w:val="both"/>
      </w:pPr>
      <w:r>
        <w:t xml:space="preserve">Cleaning up the method of measurement for RRFBs to align with standard plan 654-001. </w:t>
      </w:r>
    </w:p>
    <w:p w14:paraId="30446273" w14:textId="77777777" w:rsidR="00B773CD" w:rsidRDefault="00B773CD" w:rsidP="00E251CE">
      <w:pPr>
        <w:pStyle w:val="ListParagraph"/>
        <w:numPr>
          <w:ilvl w:val="3"/>
          <w:numId w:val="4"/>
        </w:numPr>
        <w:jc w:val="both"/>
      </w:pPr>
      <w:r>
        <w:t>660 Vehicle Detection System</w:t>
      </w:r>
    </w:p>
    <w:p w14:paraId="4A81953E" w14:textId="4D4A27AE" w:rsidR="00B773CD" w:rsidRDefault="00B773CD" w:rsidP="00E251CE">
      <w:pPr>
        <w:pStyle w:val="ListParagraph"/>
        <w:numPr>
          <w:ilvl w:val="4"/>
          <w:numId w:val="4"/>
        </w:numPr>
        <w:jc w:val="both"/>
      </w:pPr>
      <w:r>
        <w:t xml:space="preserve">Added field testing requirements for WWVDS based on multiple MSPs </w:t>
      </w:r>
      <w:r w:rsidR="00E251CE">
        <w:t>Central Office has</w:t>
      </w:r>
      <w:r>
        <w:t xml:space="preserve"> seen in the past. </w:t>
      </w:r>
    </w:p>
    <w:p w14:paraId="68473F97" w14:textId="77777777" w:rsidR="00B773CD" w:rsidRDefault="00B773CD" w:rsidP="00E251CE">
      <w:pPr>
        <w:pStyle w:val="ListParagraph"/>
        <w:numPr>
          <w:ilvl w:val="3"/>
          <w:numId w:val="4"/>
        </w:numPr>
        <w:jc w:val="both"/>
      </w:pPr>
      <w:r>
        <w:t>665 Pedestrian Detection System</w:t>
      </w:r>
    </w:p>
    <w:p w14:paraId="105F7C6B" w14:textId="77777777" w:rsidR="00B773CD" w:rsidRDefault="00B773CD" w:rsidP="00E251CE">
      <w:pPr>
        <w:pStyle w:val="ListParagraph"/>
        <w:numPr>
          <w:ilvl w:val="4"/>
          <w:numId w:val="4"/>
        </w:numPr>
        <w:jc w:val="both"/>
      </w:pPr>
      <w:r>
        <w:t xml:space="preserve">Small change to mention Type XI sheeting for signs and to reduce duplication with other spec sections or the standard plans. </w:t>
      </w:r>
    </w:p>
    <w:p w14:paraId="3A34D250" w14:textId="77777777" w:rsidR="00B773CD" w:rsidRDefault="00B773CD" w:rsidP="00E251CE">
      <w:pPr>
        <w:pStyle w:val="ListParagraph"/>
        <w:numPr>
          <w:ilvl w:val="3"/>
          <w:numId w:val="4"/>
        </w:numPr>
        <w:jc w:val="both"/>
      </w:pPr>
      <w:r>
        <w:t>671 Traffic Controllers</w:t>
      </w:r>
    </w:p>
    <w:p w14:paraId="17751ECE" w14:textId="59D2912B" w:rsidR="00B773CD" w:rsidRDefault="00B773CD" w:rsidP="00E251CE">
      <w:pPr>
        <w:pStyle w:val="ListParagraph"/>
        <w:numPr>
          <w:ilvl w:val="4"/>
          <w:numId w:val="4"/>
        </w:numPr>
        <w:jc w:val="both"/>
      </w:pPr>
      <w:r>
        <w:t>Move</w:t>
      </w:r>
      <w:r w:rsidR="00E251CE">
        <w:t>d</w:t>
      </w:r>
      <w:r>
        <w:t xml:space="preserve"> material requirements from Division II to Division III (995)</w:t>
      </w:r>
    </w:p>
    <w:p w14:paraId="032B9337" w14:textId="77777777" w:rsidR="00B773CD" w:rsidRDefault="00B773CD" w:rsidP="00E251CE">
      <w:pPr>
        <w:pStyle w:val="ListParagraph"/>
        <w:numPr>
          <w:ilvl w:val="3"/>
          <w:numId w:val="4"/>
        </w:numPr>
        <w:jc w:val="both"/>
      </w:pPr>
      <w:r>
        <w:t>676 Traffic Cabinets</w:t>
      </w:r>
    </w:p>
    <w:p w14:paraId="39BB584F" w14:textId="7E17FBC1" w:rsidR="00B773CD" w:rsidRDefault="00B773CD" w:rsidP="00E251CE">
      <w:pPr>
        <w:pStyle w:val="ListParagraph"/>
        <w:numPr>
          <w:ilvl w:val="4"/>
          <w:numId w:val="4"/>
        </w:numPr>
        <w:jc w:val="both"/>
      </w:pPr>
      <w:r>
        <w:t xml:space="preserve"> Move</w:t>
      </w:r>
      <w:r w:rsidR="00E251CE">
        <w:t>d</w:t>
      </w:r>
      <w:r>
        <w:t xml:space="preserve"> material requirements from Division II to Division III (995)</w:t>
      </w:r>
    </w:p>
    <w:p w14:paraId="6337926F" w14:textId="77777777" w:rsidR="00B773CD" w:rsidRDefault="00B773CD" w:rsidP="00E251CE">
      <w:pPr>
        <w:pStyle w:val="ListParagraph"/>
        <w:numPr>
          <w:ilvl w:val="3"/>
          <w:numId w:val="4"/>
        </w:numPr>
        <w:jc w:val="both"/>
      </w:pPr>
      <w:r>
        <w:t>678 Traffic Controller Accessories</w:t>
      </w:r>
    </w:p>
    <w:p w14:paraId="65F9A4F5" w14:textId="792212D8" w:rsidR="00B773CD" w:rsidRDefault="00B773CD" w:rsidP="00E251CE">
      <w:pPr>
        <w:pStyle w:val="ListParagraph"/>
        <w:numPr>
          <w:ilvl w:val="4"/>
          <w:numId w:val="4"/>
        </w:numPr>
        <w:jc w:val="both"/>
      </w:pPr>
      <w:r>
        <w:t>Move</w:t>
      </w:r>
      <w:r w:rsidR="00E251CE">
        <w:t>d</w:t>
      </w:r>
      <w:r>
        <w:t xml:space="preserve"> material requirements from Division II to Division III (995)</w:t>
      </w:r>
    </w:p>
    <w:p w14:paraId="353A35C7" w14:textId="77777777" w:rsidR="00B773CD" w:rsidRDefault="00B773CD" w:rsidP="00E251CE">
      <w:pPr>
        <w:pStyle w:val="ListParagraph"/>
        <w:numPr>
          <w:ilvl w:val="3"/>
          <w:numId w:val="4"/>
        </w:numPr>
        <w:jc w:val="both"/>
      </w:pPr>
      <w:r>
        <w:t>680 system control equipment (adaptive signal control systems)</w:t>
      </w:r>
    </w:p>
    <w:p w14:paraId="152DE6EA" w14:textId="2B39F2DD" w:rsidR="00B773CD" w:rsidRDefault="00B773CD" w:rsidP="00E251CE">
      <w:pPr>
        <w:pStyle w:val="ListParagraph"/>
        <w:numPr>
          <w:ilvl w:val="4"/>
          <w:numId w:val="4"/>
        </w:numPr>
        <w:jc w:val="both"/>
      </w:pPr>
      <w:r>
        <w:t>Move</w:t>
      </w:r>
      <w:r w:rsidR="00E251CE">
        <w:t>d</w:t>
      </w:r>
      <w:r>
        <w:t xml:space="preserve"> material requirements from Division II to Division III (995)</w:t>
      </w:r>
    </w:p>
    <w:p w14:paraId="1D006DC3" w14:textId="77777777" w:rsidR="00B773CD" w:rsidRDefault="00B773CD" w:rsidP="00E251CE">
      <w:pPr>
        <w:pStyle w:val="ListParagraph"/>
        <w:numPr>
          <w:ilvl w:val="3"/>
          <w:numId w:val="4"/>
        </w:numPr>
        <w:jc w:val="both"/>
      </w:pPr>
      <w:r>
        <w:t>685  Traffic Control System Auxiliaries (UPS and RPMU)</w:t>
      </w:r>
    </w:p>
    <w:p w14:paraId="347F81A5" w14:textId="6926CEA4" w:rsidR="00B773CD" w:rsidRDefault="00B773CD" w:rsidP="00E251CE">
      <w:pPr>
        <w:pStyle w:val="ListParagraph"/>
        <w:numPr>
          <w:ilvl w:val="4"/>
          <w:numId w:val="4"/>
        </w:numPr>
        <w:jc w:val="both"/>
      </w:pPr>
      <w:r>
        <w:t>Move</w:t>
      </w:r>
      <w:r w:rsidR="00E251CE">
        <w:t>d</w:t>
      </w:r>
      <w:r>
        <w:t xml:space="preserve"> material requirements from Division II to Division III (996)</w:t>
      </w:r>
    </w:p>
    <w:p w14:paraId="1A9D6C70" w14:textId="2360F638" w:rsidR="00B773CD" w:rsidRDefault="00B773CD" w:rsidP="00E251CE">
      <w:pPr>
        <w:pStyle w:val="ListParagraph"/>
        <w:numPr>
          <w:ilvl w:val="3"/>
          <w:numId w:val="4"/>
        </w:numPr>
        <w:jc w:val="both"/>
      </w:pPr>
      <w:r>
        <w:t>700 Highway Signing</w:t>
      </w:r>
    </w:p>
    <w:p w14:paraId="2455C1D5" w14:textId="10D258ED" w:rsidR="00B773CD" w:rsidRDefault="00B773CD" w:rsidP="00E251CE">
      <w:pPr>
        <w:pStyle w:val="ListParagraph"/>
        <w:numPr>
          <w:ilvl w:val="4"/>
          <w:numId w:val="4"/>
        </w:numPr>
        <w:jc w:val="both"/>
      </w:pPr>
      <w:r>
        <w:t>Move</w:t>
      </w:r>
      <w:r w:rsidR="00E251CE">
        <w:t>d</w:t>
      </w:r>
      <w:r>
        <w:t xml:space="preserve"> material requirements from Division II to Division III (995)</w:t>
      </w:r>
    </w:p>
    <w:p w14:paraId="4B740CCF" w14:textId="5CF8DAAB" w:rsidR="00B73900" w:rsidRDefault="009B3ED4" w:rsidP="0095200C">
      <w:pPr>
        <w:pStyle w:val="ListParagraph"/>
        <w:numPr>
          <w:ilvl w:val="1"/>
          <w:numId w:val="2"/>
        </w:numPr>
        <w:spacing w:after="0" w:line="360" w:lineRule="auto"/>
        <w:rPr>
          <w:sz w:val="24"/>
          <w:szCs w:val="24"/>
        </w:rPr>
      </w:pPr>
      <w:r>
        <w:rPr>
          <w:sz w:val="24"/>
          <w:szCs w:val="24"/>
        </w:rPr>
        <w:t xml:space="preserve">Connected Vehicle specifications, </w:t>
      </w:r>
      <w:proofErr w:type="spellStart"/>
      <w:r>
        <w:rPr>
          <w:sz w:val="24"/>
          <w:szCs w:val="24"/>
        </w:rPr>
        <w:t>etc</w:t>
      </w:r>
      <w:proofErr w:type="spellEnd"/>
      <w:r>
        <w:rPr>
          <w:sz w:val="24"/>
          <w:szCs w:val="24"/>
        </w:rPr>
        <w:t>…</w:t>
      </w:r>
    </w:p>
    <w:p w14:paraId="31E9E3B2" w14:textId="04898494" w:rsidR="00FB14FD" w:rsidRDefault="00FB14FD" w:rsidP="0095200C">
      <w:pPr>
        <w:pStyle w:val="ListParagraph"/>
        <w:numPr>
          <w:ilvl w:val="0"/>
          <w:numId w:val="2"/>
        </w:numPr>
        <w:spacing w:after="0" w:line="360" w:lineRule="auto"/>
        <w:rPr>
          <w:sz w:val="24"/>
          <w:szCs w:val="24"/>
        </w:rPr>
      </w:pPr>
      <w:r>
        <w:rPr>
          <w:sz w:val="24"/>
          <w:szCs w:val="24"/>
        </w:rPr>
        <w:t>Upcoming Meetings</w:t>
      </w:r>
    </w:p>
    <w:p w14:paraId="2AAFCA27" w14:textId="3452AE19" w:rsidR="00663705" w:rsidRDefault="0077017D" w:rsidP="0095200C">
      <w:pPr>
        <w:pStyle w:val="ListParagraph"/>
        <w:numPr>
          <w:ilvl w:val="1"/>
          <w:numId w:val="2"/>
        </w:numPr>
        <w:spacing w:after="0" w:line="360" w:lineRule="auto"/>
        <w:rPr>
          <w:sz w:val="24"/>
          <w:szCs w:val="24"/>
        </w:rPr>
      </w:pPr>
      <w:r>
        <w:rPr>
          <w:sz w:val="24"/>
          <w:szCs w:val="24"/>
        </w:rPr>
        <w:t xml:space="preserve">The next meeting will be scheduled for </w:t>
      </w:r>
      <w:r w:rsidR="00F81898">
        <w:rPr>
          <w:sz w:val="24"/>
          <w:szCs w:val="24"/>
        </w:rPr>
        <w:t>the first quarter of 2023</w:t>
      </w:r>
      <w:r>
        <w:rPr>
          <w:sz w:val="24"/>
          <w:szCs w:val="24"/>
        </w:rPr>
        <w:t>.</w:t>
      </w:r>
    </w:p>
    <w:p w14:paraId="06331AAE" w14:textId="520B61FE" w:rsidR="00B73900" w:rsidRDefault="00B73900" w:rsidP="0095200C">
      <w:pPr>
        <w:pStyle w:val="ListParagraph"/>
        <w:numPr>
          <w:ilvl w:val="0"/>
          <w:numId w:val="2"/>
        </w:numPr>
        <w:spacing w:after="0" w:line="360" w:lineRule="auto"/>
        <w:rPr>
          <w:sz w:val="24"/>
          <w:szCs w:val="24"/>
        </w:rPr>
      </w:pPr>
      <w:r>
        <w:rPr>
          <w:sz w:val="24"/>
          <w:szCs w:val="24"/>
        </w:rPr>
        <w:t>Open Discussion</w:t>
      </w:r>
    </w:p>
    <w:p w14:paraId="7D5428AC" w14:textId="173722D1" w:rsidR="00663705" w:rsidRDefault="00663705" w:rsidP="00663705">
      <w:pPr>
        <w:spacing w:after="0" w:line="240" w:lineRule="auto"/>
        <w:rPr>
          <w:sz w:val="24"/>
          <w:szCs w:val="24"/>
        </w:rPr>
      </w:pPr>
    </w:p>
    <w:p w14:paraId="431DE6AB" w14:textId="77777777" w:rsidR="00BA7F4B" w:rsidRDefault="004600C8" w:rsidP="00F27566">
      <w:pPr>
        <w:spacing w:line="240" w:lineRule="auto"/>
        <w:ind w:left="450"/>
        <w:jc w:val="both"/>
        <w:rPr>
          <w:i/>
          <w:color w:val="FF0000"/>
          <w:sz w:val="24"/>
          <w:szCs w:val="24"/>
        </w:rPr>
      </w:pPr>
      <w:r w:rsidRPr="004600C8">
        <w:rPr>
          <w:i/>
          <w:color w:val="FF0000"/>
          <w:sz w:val="24"/>
          <w:szCs w:val="24"/>
        </w:rPr>
        <w:t xml:space="preserve">NOTE: </w:t>
      </w:r>
      <w:r w:rsidR="00B73900" w:rsidRPr="004600C8">
        <w:rPr>
          <w:i/>
          <w:color w:val="FF0000"/>
          <w:sz w:val="24"/>
          <w:szCs w:val="24"/>
        </w:rPr>
        <w:t xml:space="preserve">Please remember that this committee is for the benefit of all ITS Florida member organizations, companies, and individuals. These meetings will be held in a manner that provides knowledge </w:t>
      </w:r>
      <w:r w:rsidRPr="004600C8">
        <w:rPr>
          <w:i/>
          <w:color w:val="FF0000"/>
          <w:sz w:val="24"/>
          <w:szCs w:val="24"/>
        </w:rPr>
        <w:t xml:space="preserve">and encourages discussion </w:t>
      </w:r>
      <w:r w:rsidR="00B73900" w:rsidRPr="004600C8">
        <w:rPr>
          <w:i/>
          <w:color w:val="FF0000"/>
          <w:sz w:val="24"/>
          <w:szCs w:val="24"/>
        </w:rPr>
        <w:t>of industry related topics</w:t>
      </w:r>
      <w:r w:rsidRPr="004600C8">
        <w:rPr>
          <w:i/>
          <w:color w:val="FF0000"/>
          <w:sz w:val="24"/>
          <w:szCs w:val="24"/>
        </w:rPr>
        <w:t>. Solicitation of products is discouraged, as is, any negative comments regarding a company or their product/services.</w:t>
      </w:r>
    </w:p>
    <w:sectPr w:rsidR="00BA7F4B" w:rsidSect="00952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453"/>
    <w:multiLevelType w:val="hybridMultilevel"/>
    <w:tmpl w:val="8842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3264C"/>
    <w:multiLevelType w:val="hybridMultilevel"/>
    <w:tmpl w:val="D1844B16"/>
    <w:lvl w:ilvl="0" w:tplc="C19E4084">
      <w:start w:val="1"/>
      <w:numFmt w:val="decimal"/>
      <w:pStyle w:val="TOC1"/>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84E6D"/>
    <w:multiLevelType w:val="hybridMultilevel"/>
    <w:tmpl w:val="B008D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F1BFE"/>
    <w:multiLevelType w:val="hybridMultilevel"/>
    <w:tmpl w:val="3A6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808469">
    <w:abstractNumId w:val="1"/>
  </w:num>
  <w:num w:numId="2" w16cid:durableId="1061713774">
    <w:abstractNumId w:val="2"/>
  </w:num>
  <w:num w:numId="3" w16cid:durableId="1492983676">
    <w:abstractNumId w:val="0"/>
  </w:num>
  <w:num w:numId="4" w16cid:durableId="551118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00"/>
    <w:rsid w:val="00087345"/>
    <w:rsid w:val="000D2638"/>
    <w:rsid w:val="00196719"/>
    <w:rsid w:val="00197551"/>
    <w:rsid w:val="003C7F56"/>
    <w:rsid w:val="004600C8"/>
    <w:rsid w:val="00477867"/>
    <w:rsid w:val="00490F43"/>
    <w:rsid w:val="004B3259"/>
    <w:rsid w:val="005453BF"/>
    <w:rsid w:val="00663705"/>
    <w:rsid w:val="00720240"/>
    <w:rsid w:val="0077017D"/>
    <w:rsid w:val="0077187D"/>
    <w:rsid w:val="007F20E8"/>
    <w:rsid w:val="0095200C"/>
    <w:rsid w:val="009B3ED4"/>
    <w:rsid w:val="00A0718B"/>
    <w:rsid w:val="00A97CD3"/>
    <w:rsid w:val="00B73900"/>
    <w:rsid w:val="00B773CD"/>
    <w:rsid w:val="00BA7F4B"/>
    <w:rsid w:val="00C934F9"/>
    <w:rsid w:val="00D04F38"/>
    <w:rsid w:val="00D73D77"/>
    <w:rsid w:val="00D90DC4"/>
    <w:rsid w:val="00DB64B1"/>
    <w:rsid w:val="00DE79E8"/>
    <w:rsid w:val="00E251CE"/>
    <w:rsid w:val="00E9503E"/>
    <w:rsid w:val="00EB5BEA"/>
    <w:rsid w:val="00EE56F0"/>
    <w:rsid w:val="00EF4D3C"/>
    <w:rsid w:val="00F27566"/>
    <w:rsid w:val="00F72360"/>
    <w:rsid w:val="00F81898"/>
    <w:rsid w:val="00FB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2A8B"/>
  <w15:chartTrackingRefBased/>
  <w15:docId w15:val="{C4B773EF-E2BE-4276-A1FC-FFD9ECCD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73D77"/>
    <w:pPr>
      <w:numPr>
        <w:numId w:val="1"/>
      </w:numPr>
      <w:tabs>
        <w:tab w:val="left" w:pos="864"/>
        <w:tab w:val="right" w:leader="dot" w:pos="9360"/>
      </w:tabs>
      <w:spacing w:after="0" w:line="240" w:lineRule="auto"/>
    </w:pPr>
    <w:rPr>
      <w:rFonts w:ascii="Times New Roman" w:eastAsia="Times New Roman" w:hAnsi="Times New Roman" w:cs="Times New Roman"/>
      <w:bCs/>
      <w:sz w:val="24"/>
      <w:szCs w:val="28"/>
    </w:rPr>
  </w:style>
  <w:style w:type="paragraph" w:styleId="TOC2">
    <w:name w:val="toc 2"/>
    <w:basedOn w:val="Normal"/>
    <w:next w:val="Normal"/>
    <w:autoRedefine/>
    <w:uiPriority w:val="39"/>
    <w:qFormat/>
    <w:rsid w:val="00D73D77"/>
    <w:pPr>
      <w:tabs>
        <w:tab w:val="left" w:pos="864"/>
        <w:tab w:val="left" w:pos="1728"/>
        <w:tab w:val="right" w:leader="dot" w:pos="9360"/>
      </w:tabs>
      <w:spacing w:after="0" w:line="240" w:lineRule="auto"/>
      <w:ind w:left="1728" w:hanging="864"/>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73D77"/>
    <w:pPr>
      <w:tabs>
        <w:tab w:val="left" w:pos="864"/>
        <w:tab w:val="left" w:pos="1440"/>
        <w:tab w:val="left" w:pos="1728"/>
        <w:tab w:val="left" w:pos="2592"/>
        <w:tab w:val="right" w:leader="dot" w:pos="9350"/>
      </w:tabs>
      <w:spacing w:before="120" w:after="0" w:line="240" w:lineRule="auto"/>
      <w:ind w:left="2592" w:hanging="864"/>
    </w:pPr>
    <w:rPr>
      <w:rFonts w:ascii="Times New Roman" w:eastAsia="Times New Roman" w:hAnsi="Times New Roman" w:cs="Times New Roman"/>
      <w:iCs/>
      <w:sz w:val="24"/>
      <w:szCs w:val="28"/>
    </w:rPr>
  </w:style>
  <w:style w:type="paragraph" w:styleId="ListParagraph">
    <w:name w:val="List Paragraph"/>
    <w:basedOn w:val="Normal"/>
    <w:uiPriority w:val="34"/>
    <w:qFormat/>
    <w:rsid w:val="00B73900"/>
    <w:pPr>
      <w:ind w:left="720"/>
      <w:contextualSpacing/>
    </w:pPr>
  </w:style>
  <w:style w:type="table" w:styleId="TableGrid">
    <w:name w:val="Table Grid"/>
    <w:basedOn w:val="TableNormal"/>
    <w:uiPriority w:val="39"/>
    <w:rsid w:val="00BA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F56"/>
    <w:rPr>
      <w:color w:val="0563C1"/>
      <w:u w:val="single"/>
    </w:rPr>
  </w:style>
  <w:style w:type="character" w:styleId="UnresolvedMention">
    <w:name w:val="Unresolved Mention"/>
    <w:basedOn w:val="DefaultParagraphFont"/>
    <w:uiPriority w:val="99"/>
    <w:semiHidden/>
    <w:unhideWhenUsed/>
    <w:rsid w:val="00E25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1655">
      <w:bodyDiv w:val="1"/>
      <w:marLeft w:val="0"/>
      <w:marRight w:val="0"/>
      <w:marTop w:val="0"/>
      <w:marBottom w:val="0"/>
      <w:divBdr>
        <w:top w:val="none" w:sz="0" w:space="0" w:color="auto"/>
        <w:left w:val="none" w:sz="0" w:space="0" w:color="auto"/>
        <w:bottom w:val="none" w:sz="0" w:space="0" w:color="auto"/>
        <w:right w:val="none" w:sz="0" w:space="0" w:color="auto"/>
      </w:divBdr>
    </w:div>
    <w:div w:id="1175344000">
      <w:bodyDiv w:val="1"/>
      <w:marLeft w:val="0"/>
      <w:marRight w:val="0"/>
      <w:marTop w:val="0"/>
      <w:marBottom w:val="0"/>
      <w:divBdr>
        <w:top w:val="none" w:sz="0" w:space="0" w:color="auto"/>
        <w:left w:val="none" w:sz="0" w:space="0" w:color="auto"/>
        <w:bottom w:val="none" w:sz="0" w:space="0" w:color="auto"/>
        <w:right w:val="none" w:sz="0" w:space="0" w:color="auto"/>
      </w:divBdr>
    </w:div>
    <w:div w:id="1519926569">
      <w:bodyDiv w:val="1"/>
      <w:marLeft w:val="0"/>
      <w:marRight w:val="0"/>
      <w:marTop w:val="0"/>
      <w:marBottom w:val="0"/>
      <w:divBdr>
        <w:top w:val="none" w:sz="0" w:space="0" w:color="auto"/>
        <w:left w:val="none" w:sz="0" w:space="0" w:color="auto"/>
        <w:bottom w:val="none" w:sz="0" w:space="0" w:color="auto"/>
        <w:right w:val="none" w:sz="0" w:space="0" w:color="auto"/>
      </w:divBdr>
    </w:div>
    <w:div w:id="1599020120">
      <w:bodyDiv w:val="1"/>
      <w:marLeft w:val="0"/>
      <w:marRight w:val="0"/>
      <w:marTop w:val="0"/>
      <w:marBottom w:val="0"/>
      <w:divBdr>
        <w:top w:val="none" w:sz="0" w:space="0" w:color="auto"/>
        <w:left w:val="none" w:sz="0" w:space="0" w:color="auto"/>
        <w:bottom w:val="none" w:sz="0" w:space="0" w:color="auto"/>
        <w:right w:val="none" w:sz="0" w:space="0" w:color="auto"/>
      </w:divBdr>
    </w:div>
    <w:div w:id="1729567609">
      <w:bodyDiv w:val="1"/>
      <w:marLeft w:val="0"/>
      <w:marRight w:val="0"/>
      <w:marTop w:val="0"/>
      <w:marBottom w:val="0"/>
      <w:divBdr>
        <w:top w:val="none" w:sz="0" w:space="0" w:color="auto"/>
        <w:left w:val="none" w:sz="0" w:space="0" w:color="auto"/>
        <w:bottom w:val="none" w:sz="0" w:space="0" w:color="auto"/>
        <w:right w:val="none" w:sz="0" w:space="0" w:color="auto"/>
      </w:divBdr>
    </w:div>
    <w:div w:id="18865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gov.com/hurricane/storm/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gyh%2bgxeZ&amp;id=4CA536FDACB0105A81D2A6F37EB943B3E34B4A7E&amp;thid=OIP.gyh-gxeZXle4tr8KHQLEkQAAAA&amp;mediaurl=https%3a%2f%2fwww.sesamerica.com%2fwp-content%2fuploads%2f2014%2f01%2fITSfloridaLogo.png&amp;exph=240&amp;expw=300&amp;q=it%27s+florida+logo&amp;simid=607988985626757440&amp;selectedInde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Carnes</dc:creator>
  <cp:keywords/>
  <dc:description/>
  <cp:lastModifiedBy>Craig Carnes</cp:lastModifiedBy>
  <cp:revision>2</cp:revision>
  <dcterms:created xsi:type="dcterms:W3CDTF">2022-10-11T16:30:00Z</dcterms:created>
  <dcterms:modified xsi:type="dcterms:W3CDTF">2022-10-11T16:30:00Z</dcterms:modified>
</cp:coreProperties>
</file>